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928F8" w14:textId="249E85F4" w:rsidR="00635B0C" w:rsidRPr="007E25AD" w:rsidRDefault="00635B0C">
      <w:pPr>
        <w:rPr>
          <w:sz w:val="28"/>
          <w:szCs w:val="28"/>
        </w:rPr>
      </w:pPr>
    </w:p>
    <w:p w14:paraId="02C87E5D" w14:textId="647DF1EC" w:rsidR="00635B0C" w:rsidRPr="007E25AD" w:rsidRDefault="00747E08" w:rsidP="00635B0C">
      <w:pPr>
        <w:spacing w:after="0" w:line="240" w:lineRule="auto"/>
        <w:jc w:val="center"/>
        <w:rPr>
          <w:rFonts w:ascii="Calibri" w:eastAsia="Times New Roman" w:hAnsi="Calibri" w:cs="Calibri"/>
          <w:color w:val="2F5496" w:themeColor="accent1" w:themeShade="BF"/>
          <w:sz w:val="28"/>
          <w:szCs w:val="28"/>
          <w:lang w:val="fr-FR"/>
        </w:rPr>
      </w:pPr>
      <w:r w:rsidRPr="007E25AD">
        <w:rPr>
          <w:rFonts w:ascii="Calibri" w:eastAsia="Times New Roman" w:hAnsi="Calibri" w:cs="Calibri"/>
          <w:b/>
          <w:bCs/>
          <w:color w:val="2F5496" w:themeColor="accent1" w:themeShade="BF"/>
          <w:sz w:val="28"/>
          <w:szCs w:val="28"/>
          <w:lang w:val="fr-FR"/>
        </w:rPr>
        <w:t xml:space="preserve">Le Family Office Alpha Blue </w:t>
      </w:r>
      <w:proofErr w:type="spellStart"/>
      <w:r w:rsidRPr="007E25AD">
        <w:rPr>
          <w:rFonts w:ascii="Calibri" w:eastAsia="Times New Roman" w:hAnsi="Calibri" w:cs="Calibri"/>
          <w:b/>
          <w:bCs/>
          <w:color w:val="2F5496" w:themeColor="accent1" w:themeShade="BF"/>
          <w:sz w:val="28"/>
          <w:szCs w:val="28"/>
          <w:lang w:val="fr-FR"/>
        </w:rPr>
        <w:t>Ocean</w:t>
      </w:r>
      <w:proofErr w:type="spellEnd"/>
      <w:r w:rsidRPr="007E25AD">
        <w:rPr>
          <w:rFonts w:ascii="Calibri" w:eastAsia="Times New Roman" w:hAnsi="Calibri" w:cs="Calibri"/>
          <w:b/>
          <w:bCs/>
          <w:color w:val="2F5496" w:themeColor="accent1" w:themeShade="BF"/>
          <w:sz w:val="28"/>
          <w:szCs w:val="28"/>
          <w:lang w:val="fr-FR"/>
        </w:rPr>
        <w:t xml:space="preserve"> &amp; </w:t>
      </w:r>
      <w:proofErr w:type="spellStart"/>
      <w:r w:rsidRPr="007E25AD">
        <w:rPr>
          <w:rFonts w:ascii="Calibri" w:eastAsia="Times New Roman" w:hAnsi="Calibri" w:cs="Calibri"/>
          <w:b/>
          <w:bCs/>
          <w:color w:val="2F5496" w:themeColor="accent1" w:themeShade="BF"/>
          <w:sz w:val="28"/>
          <w:szCs w:val="28"/>
          <w:lang w:val="fr-FR"/>
        </w:rPr>
        <w:t>Europlasma</w:t>
      </w:r>
      <w:proofErr w:type="spellEnd"/>
      <w:r w:rsidRPr="007E25AD">
        <w:rPr>
          <w:rFonts w:ascii="Calibri" w:eastAsia="Times New Roman" w:hAnsi="Calibri" w:cs="Calibri"/>
          <w:b/>
          <w:bCs/>
          <w:color w:val="2F5496" w:themeColor="accent1" w:themeShade="BF"/>
          <w:sz w:val="28"/>
          <w:szCs w:val="28"/>
          <w:lang w:val="fr-FR"/>
        </w:rPr>
        <w:t>, expert des solutions de dépollution, annonce</w:t>
      </w:r>
      <w:r w:rsidR="00EC26E6" w:rsidRPr="007E25AD">
        <w:rPr>
          <w:rFonts w:ascii="Calibri" w:eastAsia="Times New Roman" w:hAnsi="Calibri" w:cs="Calibri"/>
          <w:b/>
          <w:bCs/>
          <w:color w:val="2F5496" w:themeColor="accent1" w:themeShade="BF"/>
          <w:sz w:val="28"/>
          <w:szCs w:val="28"/>
          <w:lang w:val="fr-FR"/>
        </w:rPr>
        <w:t>nt</w:t>
      </w:r>
      <w:r w:rsidRPr="007E25AD">
        <w:rPr>
          <w:rFonts w:ascii="Calibri" w:eastAsia="Times New Roman" w:hAnsi="Calibri" w:cs="Calibri"/>
          <w:b/>
          <w:bCs/>
          <w:color w:val="2F5496" w:themeColor="accent1" w:themeShade="BF"/>
          <w:sz w:val="28"/>
          <w:szCs w:val="28"/>
          <w:lang w:val="fr-FR"/>
        </w:rPr>
        <w:t xml:space="preserve"> la signature d’un accord de financement </w:t>
      </w:r>
      <w:r w:rsidR="00EC26E6" w:rsidRPr="007E25AD">
        <w:rPr>
          <w:rFonts w:ascii="Calibri" w:eastAsia="Times New Roman" w:hAnsi="Calibri" w:cs="Calibri"/>
          <w:b/>
          <w:bCs/>
          <w:color w:val="2F5496" w:themeColor="accent1" w:themeShade="BF"/>
          <w:sz w:val="28"/>
          <w:szCs w:val="28"/>
          <w:lang w:val="fr-FR"/>
        </w:rPr>
        <w:t>à hauteur de</w:t>
      </w:r>
      <w:r w:rsidRPr="007E25AD">
        <w:rPr>
          <w:rFonts w:ascii="Calibri" w:eastAsia="Times New Roman" w:hAnsi="Calibri" w:cs="Calibri"/>
          <w:b/>
          <w:bCs/>
          <w:color w:val="2F5496" w:themeColor="accent1" w:themeShade="BF"/>
          <w:sz w:val="28"/>
          <w:szCs w:val="28"/>
          <w:lang w:val="fr-FR"/>
        </w:rPr>
        <w:t xml:space="preserve"> 100 millions d’euros</w:t>
      </w:r>
      <w:r w:rsidR="00EC26E6" w:rsidRPr="007E25AD">
        <w:rPr>
          <w:rFonts w:ascii="Calibri" w:eastAsia="Times New Roman" w:hAnsi="Calibri" w:cs="Calibri"/>
          <w:b/>
          <w:bCs/>
          <w:color w:val="2F5496" w:themeColor="accent1" w:themeShade="BF"/>
          <w:sz w:val="28"/>
          <w:szCs w:val="28"/>
          <w:lang w:val="fr-FR"/>
        </w:rPr>
        <w:t xml:space="preserve"> sur 7 ans</w:t>
      </w:r>
    </w:p>
    <w:p w14:paraId="7E650B00" w14:textId="6CA59781" w:rsidR="00133AFC" w:rsidRPr="00133AFC" w:rsidRDefault="00133AFC" w:rsidP="00133AFC">
      <w:pPr>
        <w:jc w:val="both"/>
        <w:rPr>
          <w:rFonts w:asciiTheme="majorHAnsi" w:hAnsiTheme="majorHAnsi" w:cstheme="majorHAnsi"/>
          <w:sz w:val="20"/>
          <w:szCs w:val="20"/>
          <w:lang w:val="fr-FR"/>
        </w:rPr>
      </w:pPr>
    </w:p>
    <w:p w14:paraId="3E95A7AB" w14:textId="5C0F6512" w:rsidR="00133AFC" w:rsidRDefault="00133AFC" w:rsidP="00266612">
      <w:pPr>
        <w:jc w:val="center"/>
        <w:rPr>
          <w:rFonts w:asciiTheme="majorHAnsi" w:hAnsiTheme="majorHAnsi" w:cstheme="majorHAnsi"/>
          <w:b/>
          <w:bCs/>
          <w:color w:val="002060"/>
          <w:sz w:val="20"/>
          <w:szCs w:val="20"/>
          <w:lang w:val="fr-FR"/>
        </w:rPr>
      </w:pPr>
      <w:r w:rsidRPr="00266612">
        <w:rPr>
          <w:rFonts w:asciiTheme="majorHAnsi" w:hAnsiTheme="majorHAnsi" w:cstheme="majorHAnsi"/>
          <w:b/>
          <w:bCs/>
          <w:color w:val="002060"/>
          <w:sz w:val="20"/>
          <w:szCs w:val="20"/>
          <w:lang w:val="fr-FR"/>
        </w:rPr>
        <w:t>Dans ce cadre,</w:t>
      </w:r>
      <w:r w:rsidR="00254E9D" w:rsidRPr="00266612">
        <w:rPr>
          <w:rFonts w:asciiTheme="majorHAnsi" w:hAnsiTheme="majorHAnsi" w:cstheme="majorHAnsi"/>
          <w:b/>
          <w:bCs/>
          <w:color w:val="002060"/>
          <w:sz w:val="20"/>
          <w:szCs w:val="20"/>
          <w:lang w:val="fr-FR"/>
        </w:rPr>
        <w:t xml:space="preserve"> </w:t>
      </w:r>
      <w:r w:rsidRPr="00266612">
        <w:rPr>
          <w:rFonts w:asciiTheme="majorHAnsi" w:hAnsiTheme="majorHAnsi" w:cstheme="majorHAnsi"/>
          <w:b/>
          <w:bCs/>
          <w:color w:val="002060"/>
          <w:sz w:val="20"/>
          <w:szCs w:val="20"/>
          <w:lang w:val="fr-FR"/>
        </w:rPr>
        <w:t xml:space="preserve">plus de </w:t>
      </w:r>
      <w:bookmarkStart w:id="0" w:name="_Hlk69480243"/>
      <w:r w:rsidRPr="00266612">
        <w:rPr>
          <w:rFonts w:asciiTheme="majorHAnsi" w:hAnsiTheme="majorHAnsi" w:cstheme="majorHAnsi"/>
          <w:b/>
          <w:bCs/>
          <w:color w:val="002060"/>
          <w:sz w:val="20"/>
          <w:szCs w:val="20"/>
          <w:lang w:val="fr-FR"/>
        </w:rPr>
        <w:t>75 % des fonds levés iront au financement de nouveaux projets générateurs de valeur, permettant d’atteindre une taille critique nécessaire pour répondre à une demande en constante augmentation sur les principaux domaines d’expertise d’</w:t>
      </w:r>
      <w:proofErr w:type="spellStart"/>
      <w:r w:rsidRPr="00266612">
        <w:rPr>
          <w:rFonts w:asciiTheme="majorHAnsi" w:hAnsiTheme="majorHAnsi" w:cstheme="majorHAnsi"/>
          <w:b/>
          <w:bCs/>
          <w:color w:val="002060"/>
          <w:sz w:val="20"/>
          <w:szCs w:val="20"/>
          <w:lang w:val="fr-FR"/>
        </w:rPr>
        <w:t>Europlasma</w:t>
      </w:r>
      <w:proofErr w:type="spellEnd"/>
      <w:r w:rsidRPr="00266612">
        <w:rPr>
          <w:rFonts w:asciiTheme="majorHAnsi" w:hAnsiTheme="majorHAnsi" w:cstheme="majorHAnsi"/>
          <w:b/>
          <w:bCs/>
          <w:color w:val="002060"/>
          <w:sz w:val="20"/>
          <w:szCs w:val="20"/>
          <w:lang w:val="fr-FR"/>
        </w:rPr>
        <w:t>.</w:t>
      </w:r>
      <w:bookmarkEnd w:id="0"/>
    </w:p>
    <w:p w14:paraId="66FCA6EF" w14:textId="77777777" w:rsidR="007E25AD" w:rsidRDefault="00EA3E47" w:rsidP="00266612">
      <w:pPr>
        <w:jc w:val="both"/>
        <w:rPr>
          <w:rFonts w:asciiTheme="majorHAnsi" w:hAnsiTheme="majorHAnsi" w:cstheme="majorHAnsi"/>
          <w:sz w:val="20"/>
          <w:szCs w:val="20"/>
          <w:lang w:val="fr-FR"/>
        </w:rPr>
      </w:pPr>
      <w:r>
        <w:rPr>
          <w:rFonts w:asciiTheme="majorHAnsi" w:hAnsiTheme="majorHAnsi" w:cstheme="majorHAnsi"/>
          <w:b/>
          <w:bCs/>
          <w:color w:val="002060"/>
          <w:sz w:val="20"/>
          <w:szCs w:val="20"/>
          <w:lang w:val="fr-FR"/>
        </w:rPr>
        <w:t xml:space="preserve">Alpha Blue </w:t>
      </w:r>
      <w:proofErr w:type="spellStart"/>
      <w:r>
        <w:rPr>
          <w:rFonts w:asciiTheme="majorHAnsi" w:hAnsiTheme="majorHAnsi" w:cstheme="majorHAnsi"/>
          <w:b/>
          <w:bCs/>
          <w:color w:val="002060"/>
          <w:sz w:val="20"/>
          <w:szCs w:val="20"/>
          <w:lang w:val="fr-FR"/>
        </w:rPr>
        <w:t>Ocean</w:t>
      </w:r>
      <w:proofErr w:type="spellEnd"/>
      <w:r>
        <w:rPr>
          <w:rFonts w:asciiTheme="majorHAnsi" w:hAnsiTheme="majorHAnsi" w:cstheme="majorHAnsi"/>
          <w:b/>
          <w:bCs/>
          <w:color w:val="002060"/>
          <w:sz w:val="20"/>
          <w:szCs w:val="20"/>
          <w:lang w:val="fr-FR"/>
        </w:rPr>
        <w:t xml:space="preserve"> &amp; </w:t>
      </w:r>
      <w:proofErr w:type="spellStart"/>
      <w:r w:rsidR="00133AFC" w:rsidRPr="00210D49">
        <w:rPr>
          <w:rFonts w:asciiTheme="majorHAnsi" w:hAnsiTheme="majorHAnsi" w:cstheme="majorHAnsi"/>
          <w:b/>
          <w:bCs/>
          <w:color w:val="002060"/>
          <w:sz w:val="20"/>
          <w:szCs w:val="20"/>
          <w:lang w:val="fr-FR"/>
        </w:rPr>
        <w:t>Europlasma</w:t>
      </w:r>
      <w:proofErr w:type="spellEnd"/>
      <w:r w:rsidR="00133AFC" w:rsidRPr="00210D49">
        <w:rPr>
          <w:rFonts w:asciiTheme="majorHAnsi" w:hAnsiTheme="majorHAnsi" w:cstheme="majorHAnsi"/>
          <w:b/>
          <w:bCs/>
          <w:color w:val="002060"/>
          <w:sz w:val="20"/>
          <w:szCs w:val="20"/>
          <w:lang w:val="fr-FR"/>
        </w:rPr>
        <w:t xml:space="preserve"> </w:t>
      </w:r>
      <w:r w:rsidR="00133AFC" w:rsidRPr="00133AFC">
        <w:rPr>
          <w:rFonts w:asciiTheme="majorHAnsi" w:hAnsiTheme="majorHAnsi" w:cstheme="majorHAnsi"/>
          <w:sz w:val="20"/>
          <w:szCs w:val="20"/>
          <w:lang w:val="fr-FR"/>
        </w:rPr>
        <w:t>s’inscri</w:t>
      </w:r>
      <w:r>
        <w:rPr>
          <w:rFonts w:asciiTheme="majorHAnsi" w:hAnsiTheme="majorHAnsi" w:cstheme="majorHAnsi"/>
          <w:sz w:val="20"/>
          <w:szCs w:val="20"/>
          <w:lang w:val="fr-FR"/>
        </w:rPr>
        <w:t>vent</w:t>
      </w:r>
      <w:r w:rsidR="00133AFC" w:rsidRPr="00133AFC">
        <w:rPr>
          <w:rFonts w:asciiTheme="majorHAnsi" w:hAnsiTheme="majorHAnsi" w:cstheme="majorHAnsi"/>
          <w:sz w:val="20"/>
          <w:szCs w:val="20"/>
          <w:lang w:val="fr-FR"/>
        </w:rPr>
        <w:t xml:space="preserve"> dans un schéma strict de création de valeur. Dans ce cadre, l’extension des capacités de production de CSR, de traitement de l’amiante ou bientôt d’autres déchets dangereux, impliquant la construction de nouvelles unités, ne sera décidé par </w:t>
      </w:r>
      <w:proofErr w:type="spellStart"/>
      <w:r w:rsidR="00133AFC" w:rsidRPr="00133AFC">
        <w:rPr>
          <w:rFonts w:asciiTheme="majorHAnsi" w:hAnsiTheme="majorHAnsi" w:cstheme="majorHAnsi"/>
          <w:sz w:val="20"/>
          <w:szCs w:val="20"/>
          <w:lang w:val="fr-FR"/>
        </w:rPr>
        <w:t>Europlasma</w:t>
      </w:r>
      <w:proofErr w:type="spellEnd"/>
      <w:r w:rsidR="00133AFC" w:rsidRPr="00133AFC">
        <w:rPr>
          <w:rFonts w:asciiTheme="majorHAnsi" w:hAnsiTheme="majorHAnsi" w:cstheme="majorHAnsi"/>
          <w:sz w:val="20"/>
          <w:szCs w:val="20"/>
          <w:lang w:val="fr-FR"/>
        </w:rPr>
        <w:t xml:space="preserve"> que lorsque les unités existantes seront saturées et à l’aune d’un carnet de commandes garantissant la rentabilité immédiate de la nouvelle infrastructure. </w:t>
      </w:r>
    </w:p>
    <w:p w14:paraId="27F01542" w14:textId="01C7BF25" w:rsidR="00133AFC" w:rsidRDefault="00133AFC" w:rsidP="00266612">
      <w:pPr>
        <w:jc w:val="both"/>
        <w:rPr>
          <w:rFonts w:asciiTheme="majorHAnsi" w:hAnsiTheme="majorHAnsi" w:cstheme="majorHAnsi"/>
          <w:sz w:val="20"/>
          <w:szCs w:val="20"/>
          <w:lang w:val="fr-FR"/>
        </w:rPr>
      </w:pPr>
      <w:r w:rsidRPr="00133AFC">
        <w:rPr>
          <w:rFonts w:asciiTheme="majorHAnsi" w:hAnsiTheme="majorHAnsi" w:cstheme="majorHAnsi"/>
          <w:sz w:val="20"/>
          <w:szCs w:val="20"/>
          <w:lang w:val="fr-FR"/>
        </w:rPr>
        <w:t xml:space="preserve">De plus, les fonds investis par </w:t>
      </w:r>
      <w:proofErr w:type="spellStart"/>
      <w:r w:rsidRPr="00133AFC">
        <w:rPr>
          <w:rFonts w:asciiTheme="majorHAnsi" w:hAnsiTheme="majorHAnsi" w:cstheme="majorHAnsi"/>
          <w:sz w:val="20"/>
          <w:szCs w:val="20"/>
          <w:lang w:val="fr-FR"/>
        </w:rPr>
        <w:t>Europlasma</w:t>
      </w:r>
      <w:proofErr w:type="spellEnd"/>
      <w:r w:rsidRPr="00133AFC">
        <w:rPr>
          <w:rFonts w:asciiTheme="majorHAnsi" w:hAnsiTheme="majorHAnsi" w:cstheme="majorHAnsi"/>
          <w:sz w:val="20"/>
          <w:szCs w:val="20"/>
          <w:lang w:val="fr-FR"/>
        </w:rPr>
        <w:t xml:space="preserve"> constitueront les fonds propres de ces nouvelles unités afin d’en conserver le contrôle. Les commandes, elles, appuieront la mobilisation de partenaires bancaires, collectivités ou fonds d’investissements susceptibles d’accompagner les projets.</w:t>
      </w:r>
    </w:p>
    <w:p w14:paraId="3F958BA2" w14:textId="3D57AD2C" w:rsidR="00266612" w:rsidRPr="00955906" w:rsidRDefault="00266612" w:rsidP="00266612">
      <w:pPr>
        <w:jc w:val="both"/>
        <w:rPr>
          <w:rFonts w:asciiTheme="majorHAnsi" w:hAnsiTheme="majorHAnsi" w:cstheme="majorHAnsi"/>
          <w:b/>
          <w:bCs/>
          <w:i/>
          <w:iCs/>
          <w:sz w:val="20"/>
          <w:szCs w:val="20"/>
          <w:lang w:val="fr-FR"/>
        </w:rPr>
      </w:pPr>
      <w:r w:rsidRPr="00133AFC">
        <w:rPr>
          <w:rFonts w:asciiTheme="majorHAnsi" w:hAnsiTheme="majorHAnsi" w:cstheme="majorHAnsi"/>
          <w:b/>
          <w:bCs/>
          <w:sz w:val="20"/>
          <w:szCs w:val="20"/>
          <w:lang w:val="fr-FR"/>
        </w:rPr>
        <w:t xml:space="preserve">Pierre </w:t>
      </w:r>
      <w:proofErr w:type="spellStart"/>
      <w:r w:rsidRPr="00133AFC">
        <w:rPr>
          <w:rFonts w:asciiTheme="majorHAnsi" w:hAnsiTheme="majorHAnsi" w:cstheme="majorHAnsi"/>
          <w:b/>
          <w:bCs/>
          <w:sz w:val="20"/>
          <w:szCs w:val="20"/>
          <w:lang w:val="fr-FR"/>
        </w:rPr>
        <w:t>Vannineuse</w:t>
      </w:r>
      <w:proofErr w:type="spellEnd"/>
      <w:r w:rsidRPr="00133AFC">
        <w:rPr>
          <w:rFonts w:asciiTheme="majorHAnsi" w:hAnsiTheme="majorHAnsi" w:cstheme="majorHAnsi"/>
          <w:b/>
          <w:bCs/>
          <w:sz w:val="20"/>
          <w:szCs w:val="20"/>
          <w:lang w:val="fr-FR"/>
        </w:rPr>
        <w:t xml:space="preserve">, Président Directeur Général et Fondateur d’Alpha Blue </w:t>
      </w:r>
      <w:proofErr w:type="spellStart"/>
      <w:r w:rsidRPr="00133AFC">
        <w:rPr>
          <w:rFonts w:asciiTheme="majorHAnsi" w:hAnsiTheme="majorHAnsi" w:cstheme="majorHAnsi"/>
          <w:b/>
          <w:bCs/>
          <w:sz w:val="20"/>
          <w:szCs w:val="20"/>
          <w:lang w:val="fr-FR"/>
        </w:rPr>
        <w:t>Ocean</w:t>
      </w:r>
      <w:proofErr w:type="spellEnd"/>
      <w:r w:rsidRPr="00133AFC">
        <w:rPr>
          <w:rFonts w:asciiTheme="majorHAnsi" w:hAnsiTheme="majorHAnsi" w:cstheme="majorHAnsi"/>
          <w:b/>
          <w:bCs/>
          <w:sz w:val="20"/>
          <w:szCs w:val="20"/>
          <w:lang w:val="fr-FR"/>
        </w:rPr>
        <w:t xml:space="preserve"> : </w:t>
      </w:r>
      <w:r w:rsidRPr="00133AFC">
        <w:rPr>
          <w:rFonts w:asciiTheme="majorHAnsi" w:hAnsiTheme="majorHAnsi" w:cstheme="majorHAnsi"/>
          <w:i/>
          <w:iCs/>
          <w:sz w:val="20"/>
          <w:szCs w:val="20"/>
          <w:lang w:val="fr-FR"/>
        </w:rPr>
        <w:t xml:space="preserve">« Le renouvellement de notre partenariat financier avec </w:t>
      </w:r>
      <w:proofErr w:type="spellStart"/>
      <w:r w:rsidRPr="00133AFC">
        <w:rPr>
          <w:rFonts w:asciiTheme="majorHAnsi" w:hAnsiTheme="majorHAnsi" w:cstheme="majorHAnsi"/>
          <w:i/>
          <w:iCs/>
          <w:sz w:val="20"/>
          <w:szCs w:val="20"/>
          <w:lang w:val="fr-FR"/>
        </w:rPr>
        <w:t>Eurosplasma</w:t>
      </w:r>
      <w:proofErr w:type="spellEnd"/>
      <w:r w:rsidRPr="00133AFC">
        <w:rPr>
          <w:rFonts w:asciiTheme="majorHAnsi" w:hAnsiTheme="majorHAnsi" w:cstheme="majorHAnsi"/>
          <w:i/>
          <w:iCs/>
          <w:sz w:val="20"/>
          <w:szCs w:val="20"/>
          <w:lang w:val="fr-FR"/>
        </w:rPr>
        <w:t xml:space="preserve"> est une véritable satisfaction. Nous entrons dans notre deuxième année de collaboration et cela nous permet de mesurer l’étendue du travail réalisé par Jérôme </w:t>
      </w:r>
      <w:proofErr w:type="spellStart"/>
      <w:r w:rsidRPr="00133AFC">
        <w:rPr>
          <w:rFonts w:asciiTheme="majorHAnsi" w:hAnsiTheme="majorHAnsi" w:cstheme="majorHAnsi"/>
          <w:i/>
          <w:iCs/>
          <w:sz w:val="20"/>
          <w:szCs w:val="20"/>
          <w:lang w:val="fr-FR"/>
        </w:rPr>
        <w:t>Garnache-Creuillot</w:t>
      </w:r>
      <w:proofErr w:type="spellEnd"/>
      <w:r w:rsidRPr="00133AFC">
        <w:rPr>
          <w:rFonts w:asciiTheme="majorHAnsi" w:hAnsiTheme="majorHAnsi" w:cstheme="majorHAnsi"/>
          <w:i/>
          <w:iCs/>
          <w:sz w:val="20"/>
          <w:szCs w:val="20"/>
          <w:lang w:val="fr-FR"/>
        </w:rPr>
        <w:t xml:space="preserve"> et les équipes d’</w:t>
      </w:r>
      <w:proofErr w:type="spellStart"/>
      <w:r w:rsidRPr="00133AFC">
        <w:rPr>
          <w:rFonts w:asciiTheme="majorHAnsi" w:hAnsiTheme="majorHAnsi" w:cstheme="majorHAnsi"/>
          <w:i/>
          <w:iCs/>
          <w:sz w:val="20"/>
          <w:szCs w:val="20"/>
          <w:lang w:val="fr-FR"/>
        </w:rPr>
        <w:t>Europlasma</w:t>
      </w:r>
      <w:proofErr w:type="spellEnd"/>
      <w:r w:rsidRPr="00133AFC">
        <w:rPr>
          <w:rFonts w:asciiTheme="majorHAnsi" w:hAnsiTheme="majorHAnsi" w:cstheme="majorHAnsi"/>
          <w:i/>
          <w:iCs/>
          <w:sz w:val="20"/>
          <w:szCs w:val="20"/>
          <w:lang w:val="fr-FR"/>
        </w:rPr>
        <w:t xml:space="preserve">. Nous parlons d’un fleuron de l’industrie française, de surcroit pionnier et unique référence de son secteur au niveau mondial. Signer un accord sur 7 ans n’a rien d’anodin. Chacun est </w:t>
      </w:r>
      <w:proofErr w:type="spellStart"/>
      <w:r w:rsidRPr="00133AFC">
        <w:rPr>
          <w:rFonts w:asciiTheme="majorHAnsi" w:hAnsiTheme="majorHAnsi" w:cstheme="majorHAnsi"/>
          <w:i/>
          <w:iCs/>
          <w:sz w:val="20"/>
          <w:szCs w:val="20"/>
          <w:lang w:val="fr-FR"/>
        </w:rPr>
        <w:t>la</w:t>
      </w:r>
      <w:proofErr w:type="spellEnd"/>
      <w:r w:rsidRPr="00133AFC">
        <w:rPr>
          <w:rFonts w:asciiTheme="majorHAnsi" w:hAnsiTheme="majorHAnsi" w:cstheme="majorHAnsi"/>
          <w:i/>
          <w:iCs/>
          <w:sz w:val="20"/>
          <w:szCs w:val="20"/>
          <w:lang w:val="fr-FR"/>
        </w:rPr>
        <w:t xml:space="preserve"> pour s’inscrire sur le long-terme et continuer la montée en puissance que  nous avons opérés ces derniers mois</w:t>
      </w:r>
      <w:r w:rsidR="00692FDC">
        <w:rPr>
          <w:rFonts w:asciiTheme="majorHAnsi" w:hAnsiTheme="majorHAnsi" w:cstheme="majorHAnsi"/>
          <w:i/>
          <w:iCs/>
          <w:sz w:val="20"/>
          <w:szCs w:val="20"/>
          <w:lang w:val="fr-FR"/>
        </w:rPr>
        <w:t>.</w:t>
      </w:r>
      <w:r w:rsidRPr="00133AFC">
        <w:rPr>
          <w:rFonts w:asciiTheme="majorHAnsi" w:hAnsiTheme="majorHAnsi" w:cstheme="majorHAnsi"/>
          <w:i/>
          <w:iCs/>
          <w:sz w:val="20"/>
          <w:szCs w:val="20"/>
          <w:lang w:val="fr-FR"/>
        </w:rPr>
        <w:t> »</w:t>
      </w:r>
    </w:p>
    <w:p w14:paraId="774234D8" w14:textId="67DBB852" w:rsidR="00210D49" w:rsidRDefault="00133AFC" w:rsidP="00210D49">
      <w:pPr>
        <w:jc w:val="both"/>
        <w:rPr>
          <w:rFonts w:asciiTheme="majorHAnsi" w:hAnsiTheme="majorHAnsi" w:cstheme="majorHAnsi"/>
          <w:sz w:val="20"/>
          <w:szCs w:val="20"/>
          <w:lang w:val="fr-FR"/>
        </w:rPr>
      </w:pPr>
      <w:r w:rsidRPr="00133AFC">
        <w:rPr>
          <w:rFonts w:asciiTheme="majorHAnsi" w:hAnsiTheme="majorHAnsi" w:cstheme="majorHAnsi"/>
          <w:b/>
          <w:bCs/>
          <w:sz w:val="20"/>
          <w:szCs w:val="20"/>
          <w:lang w:val="fr-FR"/>
        </w:rPr>
        <w:t xml:space="preserve">Jérôme </w:t>
      </w:r>
      <w:proofErr w:type="spellStart"/>
      <w:r w:rsidRPr="00133AFC">
        <w:rPr>
          <w:rFonts w:asciiTheme="majorHAnsi" w:hAnsiTheme="majorHAnsi" w:cstheme="majorHAnsi"/>
          <w:b/>
          <w:bCs/>
          <w:sz w:val="20"/>
          <w:szCs w:val="20"/>
          <w:lang w:val="fr-FR"/>
        </w:rPr>
        <w:t>Garnache-Creuillot</w:t>
      </w:r>
      <w:proofErr w:type="spellEnd"/>
      <w:r w:rsidRPr="00133AFC">
        <w:rPr>
          <w:rFonts w:asciiTheme="majorHAnsi" w:hAnsiTheme="majorHAnsi" w:cstheme="majorHAnsi"/>
          <w:b/>
          <w:bCs/>
          <w:sz w:val="20"/>
          <w:szCs w:val="20"/>
          <w:lang w:val="fr-FR"/>
        </w:rPr>
        <w:t>, Président Directeur Général d’</w:t>
      </w:r>
      <w:proofErr w:type="spellStart"/>
      <w:r w:rsidRPr="00133AFC">
        <w:rPr>
          <w:rFonts w:asciiTheme="majorHAnsi" w:hAnsiTheme="majorHAnsi" w:cstheme="majorHAnsi"/>
          <w:b/>
          <w:bCs/>
          <w:sz w:val="20"/>
          <w:szCs w:val="20"/>
          <w:lang w:val="fr-FR"/>
        </w:rPr>
        <w:t>Europlasma</w:t>
      </w:r>
      <w:proofErr w:type="spellEnd"/>
      <w:r w:rsidRPr="00133AFC">
        <w:rPr>
          <w:rFonts w:asciiTheme="majorHAnsi" w:hAnsiTheme="majorHAnsi" w:cstheme="majorHAnsi"/>
          <w:b/>
          <w:bCs/>
          <w:sz w:val="20"/>
          <w:szCs w:val="20"/>
          <w:lang w:val="fr-FR"/>
        </w:rPr>
        <w:t>, déclare : </w:t>
      </w:r>
      <w:r w:rsidRPr="00133AFC">
        <w:rPr>
          <w:rFonts w:asciiTheme="majorHAnsi" w:hAnsiTheme="majorHAnsi" w:cstheme="majorHAnsi"/>
          <w:sz w:val="20"/>
          <w:szCs w:val="20"/>
          <w:lang w:val="fr-FR"/>
        </w:rPr>
        <w:t>« </w:t>
      </w:r>
      <w:r w:rsidRPr="00133AFC">
        <w:rPr>
          <w:rFonts w:asciiTheme="majorHAnsi" w:hAnsiTheme="majorHAnsi" w:cstheme="majorHAnsi"/>
          <w:i/>
          <w:sz w:val="20"/>
          <w:szCs w:val="20"/>
          <w:lang w:val="fr-FR"/>
        </w:rPr>
        <w:t>Nous avons achevé avec succès la première phase de développement d’</w:t>
      </w:r>
      <w:proofErr w:type="spellStart"/>
      <w:r w:rsidRPr="00133AFC">
        <w:rPr>
          <w:rFonts w:asciiTheme="majorHAnsi" w:hAnsiTheme="majorHAnsi" w:cstheme="majorHAnsi"/>
          <w:i/>
          <w:sz w:val="20"/>
          <w:szCs w:val="20"/>
          <w:lang w:val="fr-FR"/>
        </w:rPr>
        <w:t>Europlasma</w:t>
      </w:r>
      <w:proofErr w:type="spellEnd"/>
      <w:r w:rsidRPr="00133AFC">
        <w:rPr>
          <w:rFonts w:asciiTheme="majorHAnsi" w:hAnsiTheme="majorHAnsi" w:cstheme="majorHAnsi"/>
          <w:i/>
          <w:sz w:val="20"/>
          <w:szCs w:val="20"/>
          <w:lang w:val="fr-FR"/>
        </w:rPr>
        <w:t xml:space="preserve">. La pertinence, l’efficacité et la compétitivité de notre technologie n’est plus à </w:t>
      </w:r>
      <w:proofErr w:type="spellStart"/>
      <w:r w:rsidRPr="00133AFC">
        <w:rPr>
          <w:rFonts w:asciiTheme="majorHAnsi" w:hAnsiTheme="majorHAnsi" w:cstheme="majorHAnsi"/>
          <w:i/>
          <w:sz w:val="20"/>
          <w:szCs w:val="20"/>
          <w:lang w:val="fr-FR"/>
        </w:rPr>
        <w:t>demontrer</w:t>
      </w:r>
      <w:proofErr w:type="spellEnd"/>
      <w:r w:rsidRPr="00133AFC">
        <w:rPr>
          <w:rFonts w:asciiTheme="majorHAnsi" w:hAnsiTheme="majorHAnsi" w:cstheme="majorHAnsi"/>
          <w:i/>
          <w:sz w:val="20"/>
          <w:szCs w:val="20"/>
          <w:lang w:val="fr-FR"/>
        </w:rPr>
        <w:t xml:space="preserve"> et nous devons dorénavant œuvrer,</w:t>
      </w:r>
      <w:r w:rsidR="00955906">
        <w:rPr>
          <w:rFonts w:asciiTheme="majorHAnsi" w:hAnsiTheme="majorHAnsi" w:cstheme="majorHAnsi"/>
          <w:i/>
          <w:sz w:val="20"/>
          <w:szCs w:val="20"/>
          <w:lang w:val="fr-FR"/>
        </w:rPr>
        <w:t xml:space="preserve"> </w:t>
      </w:r>
      <w:r w:rsidRPr="00133AFC">
        <w:rPr>
          <w:rFonts w:asciiTheme="majorHAnsi" w:hAnsiTheme="majorHAnsi" w:cstheme="majorHAnsi"/>
          <w:i/>
          <w:sz w:val="20"/>
          <w:szCs w:val="20"/>
          <w:lang w:val="fr-FR"/>
        </w:rPr>
        <w:t xml:space="preserve">en la faisant mieux connaître, à son déploiement en France, dans d'autres pays mais également dans d'autres secteurs. Aujourd’hui, de nombreux acteurs industriels sont en attente de solutions d’envergure pour la gestion définitive de leurs déchets complexes et la décarbonation de leurs activités. Dans ce contexte, </w:t>
      </w:r>
      <w:proofErr w:type="spellStart"/>
      <w:r w:rsidRPr="00133AFC">
        <w:rPr>
          <w:rFonts w:asciiTheme="majorHAnsi" w:hAnsiTheme="majorHAnsi" w:cstheme="majorHAnsi"/>
          <w:i/>
          <w:sz w:val="20"/>
          <w:szCs w:val="20"/>
          <w:lang w:val="fr-FR"/>
        </w:rPr>
        <w:t>Europlasma</w:t>
      </w:r>
      <w:proofErr w:type="spellEnd"/>
      <w:r w:rsidRPr="00133AFC">
        <w:rPr>
          <w:rFonts w:asciiTheme="majorHAnsi" w:hAnsiTheme="majorHAnsi" w:cstheme="majorHAnsi"/>
          <w:i/>
          <w:sz w:val="20"/>
          <w:szCs w:val="20"/>
          <w:lang w:val="fr-FR"/>
        </w:rPr>
        <w:t xml:space="preserve"> doit impérativement posséder l’agilité financière nécessaire à la concrétisation des très nombreuses sollicitations commerciales reçues. Nous remercions </w:t>
      </w:r>
      <w:r w:rsidR="00955906">
        <w:rPr>
          <w:rFonts w:asciiTheme="majorHAnsi" w:hAnsiTheme="majorHAnsi" w:cstheme="majorHAnsi"/>
          <w:i/>
          <w:sz w:val="20"/>
          <w:szCs w:val="20"/>
          <w:lang w:val="fr-FR"/>
        </w:rPr>
        <w:t xml:space="preserve">Alpha Blue </w:t>
      </w:r>
      <w:proofErr w:type="spellStart"/>
      <w:r w:rsidR="00955906">
        <w:rPr>
          <w:rFonts w:asciiTheme="majorHAnsi" w:hAnsiTheme="majorHAnsi" w:cstheme="majorHAnsi"/>
          <w:i/>
          <w:sz w:val="20"/>
          <w:szCs w:val="20"/>
          <w:lang w:val="fr-FR"/>
        </w:rPr>
        <w:t>Ocean</w:t>
      </w:r>
      <w:proofErr w:type="spellEnd"/>
      <w:r w:rsidRPr="00133AFC">
        <w:rPr>
          <w:rFonts w:asciiTheme="majorHAnsi" w:hAnsiTheme="majorHAnsi" w:cstheme="majorHAnsi"/>
          <w:i/>
          <w:iCs/>
          <w:sz w:val="20"/>
          <w:szCs w:val="20"/>
          <w:lang w:val="fr-FR"/>
        </w:rPr>
        <w:t xml:space="preserve"> </w:t>
      </w:r>
      <w:r w:rsidRPr="00133AFC">
        <w:rPr>
          <w:rFonts w:asciiTheme="majorHAnsi" w:hAnsiTheme="majorHAnsi" w:cstheme="majorHAnsi"/>
          <w:i/>
          <w:sz w:val="20"/>
          <w:szCs w:val="20"/>
          <w:lang w:val="fr-FR"/>
        </w:rPr>
        <w:t>pour sa confiance et sa compréhension de notre stratégie fondatrice de cette nouvelle étape ambitieuse de la vie de notre Groupe.</w:t>
      </w:r>
      <w:r w:rsidRPr="00133AFC">
        <w:rPr>
          <w:rFonts w:asciiTheme="majorHAnsi" w:hAnsiTheme="majorHAnsi" w:cstheme="majorHAnsi"/>
          <w:sz w:val="20"/>
          <w:szCs w:val="20"/>
          <w:lang w:val="fr-FR"/>
        </w:rPr>
        <w:t> »  </w:t>
      </w:r>
    </w:p>
    <w:p w14:paraId="56B1600F" w14:textId="59761936" w:rsidR="008F6CEF" w:rsidRPr="007E25AD" w:rsidRDefault="00814D21" w:rsidP="007E25AD">
      <w:pPr>
        <w:jc w:val="both"/>
        <w:rPr>
          <w:rFonts w:asciiTheme="majorHAnsi" w:hAnsiTheme="majorHAnsi" w:cstheme="majorHAnsi"/>
          <w:sz w:val="20"/>
          <w:szCs w:val="20"/>
          <w:lang w:val="fr-FR"/>
        </w:rPr>
      </w:pPr>
      <w:r w:rsidRPr="007E25AD">
        <w:rPr>
          <w:rFonts w:ascii="Calibri" w:eastAsia="Times New Roman" w:hAnsi="Calibri" w:cs="Calibri"/>
          <w:color w:val="333333"/>
          <w:sz w:val="20"/>
          <w:szCs w:val="20"/>
          <w:lang w:val="fr-FR"/>
        </w:rPr>
        <w:t xml:space="preserve">Pour toute information complémentaire ou demande d’interview avec un dirigeant d’Alpha Blue </w:t>
      </w:r>
      <w:proofErr w:type="spellStart"/>
      <w:r w:rsidRPr="007E25AD">
        <w:rPr>
          <w:rFonts w:ascii="Calibri" w:eastAsia="Times New Roman" w:hAnsi="Calibri" w:cs="Calibri"/>
          <w:color w:val="333333"/>
          <w:sz w:val="20"/>
          <w:szCs w:val="20"/>
          <w:lang w:val="fr-FR"/>
        </w:rPr>
        <w:t>Ocean</w:t>
      </w:r>
      <w:proofErr w:type="spellEnd"/>
      <w:r w:rsidRPr="007E25AD">
        <w:rPr>
          <w:rFonts w:ascii="Calibri" w:eastAsia="Times New Roman" w:hAnsi="Calibri" w:cs="Calibri"/>
          <w:color w:val="333333"/>
          <w:sz w:val="20"/>
          <w:szCs w:val="20"/>
          <w:lang w:val="fr-FR"/>
        </w:rPr>
        <w:t xml:space="preserve">, n’hésitez pas à contacter le service de presse : </w:t>
      </w:r>
      <w:hyperlink r:id="rId7" w:history="1">
        <w:r w:rsidR="008F6CEF" w:rsidRPr="007E25AD">
          <w:rPr>
            <w:rStyle w:val="Lienhypertexte"/>
            <w:rFonts w:ascii="Calibri" w:eastAsia="Times New Roman" w:hAnsi="Calibri" w:cs="Calibri"/>
            <w:b/>
            <w:bCs/>
            <w:sz w:val="20"/>
            <w:szCs w:val="20"/>
            <w:lang w:val="fr-FR"/>
          </w:rPr>
          <w:t>pr@abo.co</w:t>
        </w:r>
      </w:hyperlink>
    </w:p>
    <w:p w14:paraId="76E54A09" w14:textId="77777777" w:rsidR="00634DC2" w:rsidRPr="00335D46" w:rsidRDefault="00634DC2" w:rsidP="00634DC2">
      <w:pPr>
        <w:spacing w:after="0"/>
        <w:jc w:val="both"/>
        <w:rPr>
          <w:b/>
          <w:bCs/>
        </w:rPr>
      </w:pPr>
      <w:r w:rsidRPr="008D5A4A">
        <w:rPr>
          <w:rFonts w:ascii="Calibri" w:eastAsia="Times New Roman" w:hAnsi="Calibri" w:cs="Calibri"/>
          <w:b/>
          <w:bCs/>
          <w:color w:val="444444"/>
          <w:sz w:val="16"/>
          <w:szCs w:val="16"/>
          <w:u w:val="single"/>
          <w:lang w:eastAsia="fr-FR"/>
        </w:rPr>
        <w:t xml:space="preserve">A </w:t>
      </w:r>
      <w:proofErr w:type="spellStart"/>
      <w:r w:rsidRPr="008D5A4A">
        <w:rPr>
          <w:rFonts w:ascii="Calibri" w:eastAsia="Times New Roman" w:hAnsi="Calibri" w:cs="Calibri"/>
          <w:b/>
          <w:bCs/>
          <w:color w:val="444444"/>
          <w:sz w:val="16"/>
          <w:szCs w:val="16"/>
          <w:u w:val="single"/>
          <w:lang w:eastAsia="fr-FR"/>
        </w:rPr>
        <w:t>propos</w:t>
      </w:r>
      <w:proofErr w:type="spellEnd"/>
      <w:r w:rsidRPr="008D5A4A">
        <w:rPr>
          <w:rFonts w:ascii="Calibri" w:eastAsia="Times New Roman" w:hAnsi="Calibri" w:cs="Calibri"/>
          <w:b/>
          <w:bCs/>
          <w:color w:val="444444"/>
          <w:sz w:val="16"/>
          <w:szCs w:val="16"/>
          <w:u w:val="single"/>
          <w:lang w:eastAsia="fr-FR"/>
        </w:rPr>
        <w:t xml:space="preserve"> </w:t>
      </w:r>
      <w:proofErr w:type="spellStart"/>
      <w:r w:rsidRPr="008D5A4A">
        <w:rPr>
          <w:rFonts w:ascii="Calibri" w:eastAsia="Times New Roman" w:hAnsi="Calibri" w:cs="Calibri"/>
          <w:b/>
          <w:bCs/>
          <w:color w:val="444444"/>
          <w:sz w:val="16"/>
          <w:szCs w:val="16"/>
          <w:u w:val="single"/>
          <w:lang w:eastAsia="fr-FR"/>
        </w:rPr>
        <w:t>d’Alpha</w:t>
      </w:r>
      <w:proofErr w:type="spellEnd"/>
      <w:r w:rsidRPr="008D5A4A">
        <w:rPr>
          <w:rFonts w:ascii="Calibri" w:eastAsia="Times New Roman" w:hAnsi="Calibri" w:cs="Calibri"/>
          <w:b/>
          <w:bCs/>
          <w:color w:val="444444"/>
          <w:sz w:val="16"/>
          <w:szCs w:val="16"/>
          <w:u w:val="single"/>
          <w:lang w:eastAsia="fr-FR"/>
        </w:rPr>
        <w:t xml:space="preserve"> Blue Ocean :</w:t>
      </w:r>
    </w:p>
    <w:p w14:paraId="55563AA6" w14:textId="77777777" w:rsidR="00634DC2" w:rsidRPr="00634DC2" w:rsidRDefault="00634DC2" w:rsidP="00634DC2">
      <w:pPr>
        <w:shd w:val="clear" w:color="auto" w:fill="FFFFFF"/>
        <w:spacing w:before="100" w:beforeAutospacing="1" w:after="100" w:afterAutospacing="1" w:line="240" w:lineRule="auto"/>
        <w:jc w:val="both"/>
        <w:rPr>
          <w:rFonts w:ascii="Helvetica" w:eastAsia="Times New Roman" w:hAnsi="Helvetica" w:cs="Times New Roman"/>
          <w:color w:val="444444"/>
          <w:sz w:val="24"/>
          <w:szCs w:val="24"/>
          <w:lang w:val="fr-FR" w:eastAsia="fr-FR"/>
        </w:rPr>
      </w:pPr>
      <w:r w:rsidRPr="00634DC2">
        <w:rPr>
          <w:rFonts w:ascii="Calibri" w:eastAsia="Times New Roman" w:hAnsi="Calibri" w:cs="Calibri"/>
          <w:color w:val="444444"/>
          <w:sz w:val="16"/>
          <w:szCs w:val="16"/>
          <w:lang w:val="fr-FR" w:eastAsia="fr-FR"/>
        </w:rPr>
        <w:t xml:space="preserve">Crée en 2017 par Pierre </w:t>
      </w:r>
      <w:proofErr w:type="spellStart"/>
      <w:r w:rsidRPr="00634DC2">
        <w:rPr>
          <w:rFonts w:ascii="Calibri" w:eastAsia="Times New Roman" w:hAnsi="Calibri" w:cs="Calibri"/>
          <w:color w:val="444444"/>
          <w:sz w:val="16"/>
          <w:szCs w:val="16"/>
          <w:lang w:val="fr-FR" w:eastAsia="fr-FR"/>
        </w:rPr>
        <w:t>Vannineuse</w:t>
      </w:r>
      <w:proofErr w:type="spellEnd"/>
      <w:r w:rsidRPr="00634DC2">
        <w:rPr>
          <w:rFonts w:ascii="Calibri" w:eastAsia="Times New Roman" w:hAnsi="Calibri" w:cs="Calibri"/>
          <w:color w:val="444444"/>
          <w:sz w:val="16"/>
          <w:szCs w:val="16"/>
          <w:lang w:val="fr-FR" w:eastAsia="fr-FR"/>
        </w:rPr>
        <w:t xml:space="preserve">, Hugo </w:t>
      </w:r>
      <w:proofErr w:type="spellStart"/>
      <w:r w:rsidRPr="00634DC2">
        <w:rPr>
          <w:rFonts w:ascii="Calibri" w:eastAsia="Times New Roman" w:hAnsi="Calibri" w:cs="Calibri"/>
          <w:color w:val="444444"/>
          <w:sz w:val="16"/>
          <w:szCs w:val="16"/>
          <w:lang w:val="fr-FR" w:eastAsia="fr-FR"/>
        </w:rPr>
        <w:t>Pingray</w:t>
      </w:r>
      <w:proofErr w:type="spellEnd"/>
      <w:r w:rsidRPr="00634DC2">
        <w:rPr>
          <w:rFonts w:ascii="Calibri" w:eastAsia="Times New Roman" w:hAnsi="Calibri" w:cs="Calibri"/>
          <w:color w:val="444444"/>
          <w:sz w:val="16"/>
          <w:szCs w:val="16"/>
          <w:lang w:val="fr-FR" w:eastAsia="fr-FR"/>
        </w:rPr>
        <w:t xml:space="preserve"> et Amaury Mamou-Mani, Alpha Blue </w:t>
      </w:r>
      <w:proofErr w:type="spellStart"/>
      <w:r w:rsidRPr="00634DC2">
        <w:rPr>
          <w:rFonts w:ascii="Calibri" w:eastAsia="Times New Roman" w:hAnsi="Calibri" w:cs="Calibri"/>
          <w:color w:val="444444"/>
          <w:sz w:val="16"/>
          <w:szCs w:val="16"/>
          <w:lang w:val="fr-FR" w:eastAsia="fr-FR"/>
        </w:rPr>
        <w:t>Ocean</w:t>
      </w:r>
      <w:proofErr w:type="spellEnd"/>
      <w:r w:rsidRPr="00634DC2">
        <w:rPr>
          <w:rFonts w:ascii="Calibri" w:eastAsia="Times New Roman" w:hAnsi="Calibri" w:cs="Calibri"/>
          <w:color w:val="444444"/>
          <w:sz w:val="16"/>
          <w:szCs w:val="16"/>
          <w:lang w:val="fr-FR" w:eastAsia="fr-FR"/>
        </w:rPr>
        <w:t xml:space="preserve"> est un </w:t>
      </w:r>
      <w:proofErr w:type="spellStart"/>
      <w:r w:rsidRPr="00634DC2">
        <w:rPr>
          <w:rFonts w:ascii="Calibri" w:eastAsia="Times New Roman" w:hAnsi="Calibri" w:cs="Calibri"/>
          <w:color w:val="444444"/>
          <w:sz w:val="16"/>
          <w:szCs w:val="16"/>
          <w:lang w:val="fr-FR" w:eastAsia="fr-FR"/>
        </w:rPr>
        <w:t>family</w:t>
      </w:r>
      <w:proofErr w:type="spellEnd"/>
      <w:r w:rsidRPr="00634DC2">
        <w:rPr>
          <w:rFonts w:ascii="Calibri" w:eastAsia="Times New Roman" w:hAnsi="Calibri" w:cs="Calibri"/>
          <w:color w:val="444444"/>
          <w:sz w:val="16"/>
          <w:szCs w:val="16"/>
          <w:lang w:val="fr-FR" w:eastAsia="fr-FR"/>
        </w:rPr>
        <w:t>-office jeune et dynamique avec pour mission de révolutionner l’industrie financière en proposant des offres de performance constantes et adaptées aux risques.</w:t>
      </w:r>
    </w:p>
    <w:p w14:paraId="6814C40D" w14:textId="77777777" w:rsidR="00634DC2" w:rsidRPr="00634DC2" w:rsidRDefault="00634DC2" w:rsidP="00634DC2">
      <w:pPr>
        <w:shd w:val="clear" w:color="auto" w:fill="FFFFFF"/>
        <w:spacing w:before="100" w:beforeAutospacing="1" w:after="100" w:afterAutospacing="1" w:line="240" w:lineRule="auto"/>
        <w:jc w:val="both"/>
        <w:rPr>
          <w:rFonts w:ascii="Helvetica" w:eastAsia="Times New Roman" w:hAnsi="Helvetica" w:cs="Times New Roman"/>
          <w:color w:val="444444"/>
          <w:sz w:val="24"/>
          <w:szCs w:val="24"/>
          <w:lang w:val="fr-FR" w:eastAsia="fr-FR"/>
        </w:rPr>
      </w:pPr>
      <w:r w:rsidRPr="00634DC2">
        <w:rPr>
          <w:rFonts w:ascii="Calibri" w:eastAsia="Times New Roman" w:hAnsi="Calibri" w:cs="Calibri"/>
          <w:color w:val="444444"/>
          <w:sz w:val="16"/>
          <w:szCs w:val="16"/>
          <w:lang w:val="fr-FR" w:eastAsia="fr-FR"/>
        </w:rPr>
        <w:t xml:space="preserve">Alpha Blue </w:t>
      </w:r>
      <w:proofErr w:type="spellStart"/>
      <w:r w:rsidRPr="00634DC2">
        <w:rPr>
          <w:rFonts w:ascii="Calibri" w:eastAsia="Times New Roman" w:hAnsi="Calibri" w:cs="Calibri"/>
          <w:color w:val="444444"/>
          <w:sz w:val="16"/>
          <w:szCs w:val="16"/>
          <w:lang w:val="fr-FR" w:eastAsia="fr-FR"/>
        </w:rPr>
        <w:t>Ocean</w:t>
      </w:r>
      <w:proofErr w:type="spellEnd"/>
      <w:r w:rsidRPr="00634DC2">
        <w:rPr>
          <w:rFonts w:ascii="Calibri" w:eastAsia="Times New Roman" w:hAnsi="Calibri" w:cs="Calibri"/>
          <w:color w:val="444444"/>
          <w:sz w:val="16"/>
          <w:szCs w:val="16"/>
          <w:lang w:val="fr-FR" w:eastAsia="fr-FR"/>
        </w:rPr>
        <w:t xml:space="preserve"> opère via une approche directe, rationnelle et efficace. Alpha Blue </w:t>
      </w:r>
      <w:proofErr w:type="spellStart"/>
      <w:r w:rsidRPr="00634DC2">
        <w:rPr>
          <w:rFonts w:ascii="Calibri" w:eastAsia="Times New Roman" w:hAnsi="Calibri" w:cs="Calibri"/>
          <w:color w:val="444444"/>
          <w:sz w:val="16"/>
          <w:szCs w:val="16"/>
          <w:lang w:val="fr-FR" w:eastAsia="fr-FR"/>
        </w:rPr>
        <w:t>Ocean</w:t>
      </w:r>
      <w:proofErr w:type="spellEnd"/>
      <w:r w:rsidRPr="00634DC2">
        <w:rPr>
          <w:rFonts w:ascii="Calibri" w:eastAsia="Times New Roman" w:hAnsi="Calibri" w:cs="Calibri"/>
          <w:color w:val="444444"/>
          <w:sz w:val="16"/>
          <w:szCs w:val="16"/>
          <w:lang w:val="fr-FR" w:eastAsia="fr-FR"/>
        </w:rPr>
        <w:t xml:space="preserve"> propose des solutions de financement alternatives. En d'autres termes des solutions flexibles pour les sociétés cotées, également connues sous le nom de placement privés ou, tout simplement, de PIPE (</w:t>
      </w:r>
      <w:proofErr w:type="spellStart"/>
      <w:r w:rsidRPr="00634DC2">
        <w:rPr>
          <w:rFonts w:ascii="Calibri" w:eastAsia="Times New Roman" w:hAnsi="Calibri" w:cs="Calibri"/>
          <w:color w:val="444444"/>
          <w:sz w:val="16"/>
          <w:szCs w:val="16"/>
          <w:lang w:val="fr-FR" w:eastAsia="fr-FR"/>
        </w:rPr>
        <w:t>private</w:t>
      </w:r>
      <w:proofErr w:type="spellEnd"/>
      <w:r w:rsidRPr="00634DC2">
        <w:rPr>
          <w:rFonts w:ascii="Calibri" w:eastAsia="Times New Roman" w:hAnsi="Calibri" w:cs="Calibri"/>
          <w:color w:val="444444"/>
          <w:sz w:val="16"/>
          <w:szCs w:val="16"/>
          <w:lang w:val="fr-FR" w:eastAsia="fr-FR"/>
        </w:rPr>
        <w:t xml:space="preserve"> </w:t>
      </w:r>
      <w:proofErr w:type="spellStart"/>
      <w:r w:rsidRPr="00634DC2">
        <w:rPr>
          <w:rFonts w:ascii="Calibri" w:eastAsia="Times New Roman" w:hAnsi="Calibri" w:cs="Calibri"/>
          <w:color w:val="444444"/>
          <w:sz w:val="16"/>
          <w:szCs w:val="16"/>
          <w:lang w:val="fr-FR" w:eastAsia="fr-FR"/>
        </w:rPr>
        <w:t>investments</w:t>
      </w:r>
      <w:proofErr w:type="spellEnd"/>
      <w:r w:rsidRPr="00634DC2">
        <w:rPr>
          <w:rFonts w:ascii="Calibri" w:eastAsia="Times New Roman" w:hAnsi="Calibri" w:cs="Calibri"/>
          <w:color w:val="444444"/>
          <w:sz w:val="16"/>
          <w:szCs w:val="16"/>
          <w:lang w:val="fr-FR" w:eastAsia="fr-FR"/>
        </w:rPr>
        <w:t xml:space="preserve"> in public </w:t>
      </w:r>
      <w:proofErr w:type="spellStart"/>
      <w:r w:rsidRPr="00634DC2">
        <w:rPr>
          <w:rFonts w:ascii="Calibri" w:eastAsia="Times New Roman" w:hAnsi="Calibri" w:cs="Calibri"/>
          <w:color w:val="444444"/>
          <w:sz w:val="16"/>
          <w:szCs w:val="16"/>
          <w:lang w:val="fr-FR" w:eastAsia="fr-FR"/>
        </w:rPr>
        <w:t>equities</w:t>
      </w:r>
      <w:proofErr w:type="spellEnd"/>
      <w:r w:rsidRPr="00634DC2">
        <w:rPr>
          <w:rFonts w:ascii="Calibri" w:eastAsia="Times New Roman" w:hAnsi="Calibri" w:cs="Calibri"/>
          <w:color w:val="444444"/>
          <w:sz w:val="16"/>
          <w:szCs w:val="16"/>
          <w:lang w:val="fr-FR" w:eastAsia="fr-FR"/>
        </w:rPr>
        <w:t>).</w:t>
      </w:r>
    </w:p>
    <w:p w14:paraId="636DA2F1" w14:textId="664F9746" w:rsidR="00E83011" w:rsidRPr="00692FDC" w:rsidRDefault="00634DC2" w:rsidP="00692FDC">
      <w:pPr>
        <w:shd w:val="clear" w:color="auto" w:fill="FFFFFF"/>
        <w:spacing w:before="100" w:beforeAutospacing="1" w:after="100" w:afterAutospacing="1" w:line="240" w:lineRule="auto"/>
        <w:jc w:val="both"/>
        <w:rPr>
          <w:rFonts w:ascii="Helvetica" w:eastAsia="Times New Roman" w:hAnsi="Helvetica" w:cs="Times New Roman"/>
          <w:color w:val="444444"/>
          <w:sz w:val="24"/>
          <w:szCs w:val="24"/>
          <w:lang w:val="fr-FR" w:eastAsia="fr-FR"/>
        </w:rPr>
      </w:pPr>
      <w:r w:rsidRPr="00634DC2">
        <w:rPr>
          <w:rFonts w:ascii="Calibri" w:eastAsia="Times New Roman" w:hAnsi="Calibri" w:cs="Calibri"/>
          <w:color w:val="444444"/>
          <w:sz w:val="16"/>
          <w:szCs w:val="16"/>
          <w:lang w:val="fr-FR" w:eastAsia="fr-FR"/>
        </w:rPr>
        <w:t xml:space="preserve">ABO est actif de </w:t>
      </w:r>
      <w:proofErr w:type="spellStart"/>
      <w:r w:rsidRPr="00634DC2">
        <w:rPr>
          <w:rFonts w:ascii="Calibri" w:eastAsia="Times New Roman" w:hAnsi="Calibri" w:cs="Calibri"/>
          <w:color w:val="444444"/>
          <w:sz w:val="16"/>
          <w:szCs w:val="16"/>
          <w:lang w:val="fr-FR" w:eastAsia="fr-FR"/>
        </w:rPr>
        <w:t>part</w:t>
      </w:r>
      <w:proofErr w:type="spellEnd"/>
      <w:r w:rsidRPr="00634DC2">
        <w:rPr>
          <w:rFonts w:ascii="Calibri" w:eastAsia="Times New Roman" w:hAnsi="Calibri" w:cs="Calibri"/>
          <w:color w:val="444444"/>
          <w:sz w:val="16"/>
          <w:szCs w:val="16"/>
          <w:lang w:val="fr-FR" w:eastAsia="fr-FR"/>
        </w:rPr>
        <w:t xml:space="preserve"> le monde et est notamment à l’origine du retournement et du développement d’</w:t>
      </w:r>
      <w:proofErr w:type="spellStart"/>
      <w:r w:rsidRPr="00634DC2">
        <w:rPr>
          <w:rFonts w:ascii="Calibri" w:eastAsia="Times New Roman" w:hAnsi="Calibri" w:cs="Calibri"/>
          <w:color w:val="444444"/>
          <w:sz w:val="16"/>
          <w:szCs w:val="16"/>
          <w:lang w:val="fr-FR" w:eastAsia="fr-FR"/>
        </w:rPr>
        <w:t>Erytech</w:t>
      </w:r>
      <w:proofErr w:type="spellEnd"/>
      <w:r w:rsidRPr="00634DC2">
        <w:rPr>
          <w:rFonts w:ascii="Calibri" w:eastAsia="Times New Roman" w:hAnsi="Calibri" w:cs="Calibri"/>
          <w:color w:val="444444"/>
          <w:sz w:val="16"/>
          <w:szCs w:val="16"/>
          <w:lang w:val="fr-FR" w:eastAsia="fr-FR"/>
        </w:rPr>
        <w:t>, d’</w:t>
      </w:r>
      <w:proofErr w:type="spellStart"/>
      <w:r w:rsidRPr="00634DC2">
        <w:rPr>
          <w:rFonts w:ascii="Calibri" w:eastAsia="Times New Roman" w:hAnsi="Calibri" w:cs="Calibri"/>
          <w:color w:val="444444"/>
          <w:sz w:val="16"/>
          <w:szCs w:val="16"/>
          <w:lang w:val="fr-FR" w:eastAsia="fr-FR"/>
        </w:rPr>
        <w:t>Europlasma</w:t>
      </w:r>
      <w:proofErr w:type="spellEnd"/>
      <w:r w:rsidRPr="00634DC2">
        <w:rPr>
          <w:rFonts w:ascii="Calibri" w:eastAsia="Times New Roman" w:hAnsi="Calibri" w:cs="Calibri"/>
          <w:color w:val="444444"/>
          <w:sz w:val="16"/>
          <w:szCs w:val="16"/>
          <w:lang w:val="fr-FR" w:eastAsia="fr-FR"/>
        </w:rPr>
        <w:t xml:space="preserve">, Safe </w:t>
      </w:r>
      <w:proofErr w:type="spellStart"/>
      <w:r w:rsidRPr="00634DC2">
        <w:rPr>
          <w:rFonts w:ascii="Calibri" w:eastAsia="Times New Roman" w:hAnsi="Calibri" w:cs="Calibri"/>
          <w:color w:val="444444"/>
          <w:sz w:val="16"/>
          <w:szCs w:val="16"/>
          <w:lang w:val="fr-FR" w:eastAsia="fr-FR"/>
        </w:rPr>
        <w:t>Orthopaedics</w:t>
      </w:r>
      <w:proofErr w:type="spellEnd"/>
      <w:r w:rsidRPr="00634DC2">
        <w:rPr>
          <w:rFonts w:ascii="Calibri" w:eastAsia="Times New Roman" w:hAnsi="Calibri" w:cs="Calibri"/>
          <w:color w:val="444444"/>
          <w:sz w:val="16"/>
          <w:szCs w:val="16"/>
          <w:lang w:val="fr-FR" w:eastAsia="fr-FR"/>
        </w:rPr>
        <w:t xml:space="preserve">, </w:t>
      </w:r>
      <w:proofErr w:type="spellStart"/>
      <w:r w:rsidRPr="00634DC2">
        <w:rPr>
          <w:rFonts w:ascii="Calibri" w:eastAsia="Times New Roman" w:hAnsi="Calibri" w:cs="Calibri"/>
          <w:color w:val="444444"/>
          <w:sz w:val="16"/>
          <w:szCs w:val="16"/>
          <w:lang w:val="fr-FR" w:eastAsia="fr-FR"/>
        </w:rPr>
        <w:t>Intrasens</w:t>
      </w:r>
      <w:proofErr w:type="spellEnd"/>
      <w:r w:rsidRPr="00634DC2">
        <w:rPr>
          <w:rFonts w:ascii="Calibri" w:eastAsia="Times New Roman" w:hAnsi="Calibri" w:cs="Calibri"/>
          <w:color w:val="444444"/>
          <w:sz w:val="16"/>
          <w:szCs w:val="16"/>
          <w:lang w:val="fr-FR" w:eastAsia="fr-FR"/>
        </w:rPr>
        <w:t xml:space="preserve"> et de la Douaisienne de Basse Tension (DBT), entre autres. </w:t>
      </w:r>
    </w:p>
    <w:sectPr w:rsidR="00E83011" w:rsidRPr="00692FDC">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06B1C" w14:textId="77777777" w:rsidR="00A02B5E" w:rsidRDefault="00A02B5E" w:rsidP="00635B0C">
      <w:pPr>
        <w:spacing w:after="0" w:line="240" w:lineRule="auto"/>
      </w:pPr>
      <w:r>
        <w:separator/>
      </w:r>
    </w:p>
  </w:endnote>
  <w:endnote w:type="continuationSeparator" w:id="0">
    <w:p w14:paraId="2F4786BD" w14:textId="77777777" w:rsidR="00A02B5E" w:rsidRDefault="00A02B5E" w:rsidP="00635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BB5C8" w14:textId="77777777" w:rsidR="00A02B5E" w:rsidRDefault="00A02B5E" w:rsidP="00635B0C">
      <w:pPr>
        <w:spacing w:after="0" w:line="240" w:lineRule="auto"/>
      </w:pPr>
      <w:r>
        <w:separator/>
      </w:r>
    </w:p>
  </w:footnote>
  <w:footnote w:type="continuationSeparator" w:id="0">
    <w:p w14:paraId="05384B54" w14:textId="77777777" w:rsidR="00A02B5E" w:rsidRDefault="00A02B5E" w:rsidP="00635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3B420" w14:textId="5DBFF580" w:rsidR="00635B0C" w:rsidRDefault="00635B0C" w:rsidP="00635B0C">
    <w:pPr>
      <w:pStyle w:val="En-tte"/>
      <w:jc w:val="center"/>
    </w:pPr>
    <w:r>
      <w:rPr>
        <w:noProof/>
      </w:rPr>
      <w:drawing>
        <wp:inline distT="0" distB="0" distL="0" distR="0" wp14:anchorId="6C4BB7FE" wp14:editId="2A542740">
          <wp:extent cx="1771650" cy="717366"/>
          <wp:effectExtent l="0" t="0" r="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304" cy="7208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4426F"/>
    <w:multiLevelType w:val="hybridMultilevel"/>
    <w:tmpl w:val="776025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C60CE9"/>
    <w:multiLevelType w:val="hybridMultilevel"/>
    <w:tmpl w:val="11CC17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B0C"/>
    <w:rsid w:val="00133AFC"/>
    <w:rsid w:val="00210D49"/>
    <w:rsid w:val="002120C3"/>
    <w:rsid w:val="00254E9D"/>
    <w:rsid w:val="00266612"/>
    <w:rsid w:val="00314ACA"/>
    <w:rsid w:val="0053238D"/>
    <w:rsid w:val="00634DC2"/>
    <w:rsid w:val="00635B0C"/>
    <w:rsid w:val="00692FDC"/>
    <w:rsid w:val="006959AA"/>
    <w:rsid w:val="00747E08"/>
    <w:rsid w:val="007E25AD"/>
    <w:rsid w:val="00814D21"/>
    <w:rsid w:val="008F6CEF"/>
    <w:rsid w:val="00955906"/>
    <w:rsid w:val="00A02B5E"/>
    <w:rsid w:val="00B65A78"/>
    <w:rsid w:val="00BB65D2"/>
    <w:rsid w:val="00C07F8A"/>
    <w:rsid w:val="00CA376F"/>
    <w:rsid w:val="00E22400"/>
    <w:rsid w:val="00E83011"/>
    <w:rsid w:val="00EA3E47"/>
    <w:rsid w:val="00EC26E6"/>
    <w:rsid w:val="00ED00A2"/>
    <w:rsid w:val="00FC1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F47E3"/>
  <w15:chartTrackingRefBased/>
  <w15:docId w15:val="{7BE2F648-F680-4284-885D-7C114DC8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35B0C"/>
    <w:pPr>
      <w:tabs>
        <w:tab w:val="center" w:pos="4680"/>
        <w:tab w:val="right" w:pos="9360"/>
      </w:tabs>
      <w:spacing w:after="0" w:line="240" w:lineRule="auto"/>
    </w:pPr>
  </w:style>
  <w:style w:type="character" w:customStyle="1" w:styleId="En-tteCar">
    <w:name w:val="En-tête Car"/>
    <w:basedOn w:val="Policepardfaut"/>
    <w:link w:val="En-tte"/>
    <w:uiPriority w:val="99"/>
    <w:rsid w:val="00635B0C"/>
  </w:style>
  <w:style w:type="paragraph" w:styleId="Pieddepage">
    <w:name w:val="footer"/>
    <w:basedOn w:val="Normal"/>
    <w:link w:val="PieddepageCar"/>
    <w:uiPriority w:val="99"/>
    <w:unhideWhenUsed/>
    <w:rsid w:val="00635B0C"/>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35B0C"/>
  </w:style>
  <w:style w:type="character" w:styleId="Lienhypertexte">
    <w:name w:val="Hyperlink"/>
    <w:basedOn w:val="Policepardfaut"/>
    <w:uiPriority w:val="99"/>
    <w:unhideWhenUsed/>
    <w:rsid w:val="00E83011"/>
    <w:rPr>
      <w:color w:val="0563C1" w:themeColor="hyperlink"/>
      <w:u w:val="single"/>
    </w:rPr>
  </w:style>
  <w:style w:type="paragraph" w:styleId="NormalWeb">
    <w:name w:val="Normal (Web)"/>
    <w:basedOn w:val="Normal"/>
    <w:uiPriority w:val="99"/>
    <w:unhideWhenUsed/>
    <w:rsid w:val="00E22400"/>
    <w:pPr>
      <w:spacing w:before="100" w:beforeAutospacing="1" w:after="100" w:afterAutospacing="1" w:line="240" w:lineRule="auto"/>
    </w:pPr>
    <w:rPr>
      <w:rFonts w:ascii="Times New Roman" w:eastAsia="Times New Roman" w:hAnsi="Times New Roman" w:cs="Times New Roman"/>
      <w:sz w:val="24"/>
      <w:szCs w:val="24"/>
    </w:rPr>
  </w:style>
  <w:style w:type="character" w:styleId="Mentionnonrsolue">
    <w:name w:val="Unresolved Mention"/>
    <w:basedOn w:val="Policepardfaut"/>
    <w:uiPriority w:val="99"/>
    <w:semiHidden/>
    <w:unhideWhenUsed/>
    <w:rsid w:val="008F6CEF"/>
    <w:rPr>
      <w:color w:val="605E5C"/>
      <w:shd w:val="clear" w:color="auto" w:fill="E1DFDD"/>
    </w:rPr>
  </w:style>
  <w:style w:type="paragraph" w:styleId="Paragraphedeliste">
    <w:name w:val="List Paragraph"/>
    <w:basedOn w:val="Normal"/>
    <w:uiPriority w:val="34"/>
    <w:qFormat/>
    <w:rsid w:val="00133AFC"/>
    <w:pPr>
      <w:spacing w:after="0" w:line="240" w:lineRule="auto"/>
      <w:ind w:left="720"/>
    </w:pPr>
    <w:rPr>
      <w:rFonts w:ascii="Calibri" w:hAnsi="Calibri" w:cs="Calibr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2478">
      <w:bodyDiv w:val="1"/>
      <w:marLeft w:val="0"/>
      <w:marRight w:val="0"/>
      <w:marTop w:val="0"/>
      <w:marBottom w:val="0"/>
      <w:divBdr>
        <w:top w:val="none" w:sz="0" w:space="0" w:color="auto"/>
        <w:left w:val="none" w:sz="0" w:space="0" w:color="auto"/>
        <w:bottom w:val="none" w:sz="0" w:space="0" w:color="auto"/>
        <w:right w:val="none" w:sz="0" w:space="0" w:color="auto"/>
      </w:divBdr>
    </w:div>
    <w:div w:id="123655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abo.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565</Words>
  <Characters>3224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XPS</dc:creator>
  <cp:keywords/>
  <dc:description/>
  <cp:lastModifiedBy>Dell XPS</cp:lastModifiedBy>
  <cp:revision>23</cp:revision>
  <cp:lastPrinted>2021-03-17T10:37:00Z</cp:lastPrinted>
  <dcterms:created xsi:type="dcterms:W3CDTF">2021-03-12T09:03:00Z</dcterms:created>
  <dcterms:modified xsi:type="dcterms:W3CDTF">2021-04-19T14:40:00Z</dcterms:modified>
</cp:coreProperties>
</file>